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F9B" w:rsidRPr="00F93789" w:rsidRDefault="002C3F9B" w:rsidP="002C3F9B">
      <w:pPr>
        <w:spacing w:after="0" w:line="240" w:lineRule="auto"/>
        <w:ind w:left="4962" w:hanging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</w:rPr>
        <w:t>3</w:t>
      </w:r>
    </w:p>
    <w:p w:rsidR="002C3F9B" w:rsidRPr="00F93789" w:rsidRDefault="002C3F9B" w:rsidP="002C3F9B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к решению Совета депутатов городского округа Лобня</w:t>
      </w:r>
    </w:p>
    <w:p w:rsidR="002C3F9B" w:rsidRPr="00F93789" w:rsidRDefault="002C3F9B" w:rsidP="002C3F9B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C47093">
        <w:rPr>
          <w:rFonts w:ascii="Times New Roman" w:eastAsia="Calibri" w:hAnsi="Times New Roman" w:cs="Times New Roman"/>
          <w:sz w:val="20"/>
          <w:szCs w:val="20"/>
        </w:rPr>
        <w:t>24.03.2020 г.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№ </w:t>
      </w:r>
      <w:r w:rsidR="00C47093">
        <w:rPr>
          <w:rFonts w:ascii="Times New Roman" w:eastAsia="Calibri" w:hAnsi="Times New Roman" w:cs="Times New Roman"/>
          <w:sz w:val="20"/>
          <w:szCs w:val="20"/>
        </w:rPr>
        <w:t>43/56</w:t>
      </w:r>
      <w:bookmarkEnd w:id="0"/>
    </w:p>
    <w:p w:rsidR="002C3F9B" w:rsidRPr="00F93789" w:rsidRDefault="002C3F9B" w:rsidP="002C3F9B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внесении изменений и дополнений в решение</w:t>
      </w:r>
    </w:p>
    <w:p w:rsidR="002C3F9B" w:rsidRPr="00F93789" w:rsidRDefault="002C3F9B" w:rsidP="002C3F9B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Совета депутатов городского округа Лобня </w:t>
      </w:r>
    </w:p>
    <w:p w:rsidR="002C3F9B" w:rsidRPr="00F93789" w:rsidRDefault="002C3F9B" w:rsidP="002C3F9B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бюджете городского округа Лобня на 2</w:t>
      </w:r>
      <w:r>
        <w:rPr>
          <w:rFonts w:ascii="Times New Roman" w:eastAsia="Calibri" w:hAnsi="Times New Roman" w:cs="Times New Roman"/>
          <w:sz w:val="20"/>
          <w:szCs w:val="20"/>
        </w:rPr>
        <w:t>020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 и</w:t>
      </w:r>
    </w:p>
    <w:p w:rsidR="002C3F9B" w:rsidRPr="00F93789" w:rsidRDefault="002C3F9B" w:rsidP="002C3F9B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на плановый период 202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и 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годов»</w:t>
      </w:r>
    </w:p>
    <w:p w:rsidR="002C3F9B" w:rsidRPr="00F93789" w:rsidRDefault="002C3F9B" w:rsidP="002C3F9B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Calibri" w:hAnsi="Times New Roman" w:cs="Times New Roman"/>
          <w:sz w:val="20"/>
          <w:szCs w:val="20"/>
        </w:rPr>
        <w:t>4</w:t>
      </w:r>
    </w:p>
    <w:p w:rsidR="002C3F9B" w:rsidRPr="00F93789" w:rsidRDefault="002C3F9B" w:rsidP="002C3F9B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:rsidR="002C3F9B" w:rsidRPr="00F93789" w:rsidRDefault="002C3F9B" w:rsidP="002C3F9B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от _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6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.11.201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9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г.</w:t>
      </w:r>
      <w:r w:rsidRPr="00F93789">
        <w:rPr>
          <w:rFonts w:ascii="Times New Roman" w:eastAsia="Calibri" w:hAnsi="Times New Roman" w:cs="Times New Roman"/>
          <w:sz w:val="20"/>
          <w:szCs w:val="20"/>
        </w:rPr>
        <w:t>_______ №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r w:rsidRPr="00F93789">
        <w:rPr>
          <w:rFonts w:ascii="Times New Roman" w:eastAsia="Calibri" w:hAnsi="Times New Roman" w:cs="Times New Roman"/>
          <w:sz w:val="20"/>
          <w:szCs w:val="20"/>
        </w:rPr>
        <w:t>__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2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02</w:t>
      </w:r>
      <w:r w:rsidRPr="00F93789">
        <w:rPr>
          <w:rFonts w:ascii="Times New Roman" w:eastAsia="Calibri" w:hAnsi="Times New Roman" w:cs="Times New Roman"/>
          <w:sz w:val="20"/>
          <w:szCs w:val="20"/>
          <w:u w:val="single"/>
        </w:rPr>
        <w:t>/</w:t>
      </w:r>
      <w:r>
        <w:rPr>
          <w:rFonts w:ascii="Times New Roman" w:eastAsia="Calibri" w:hAnsi="Times New Roman" w:cs="Times New Roman"/>
          <w:sz w:val="20"/>
          <w:szCs w:val="20"/>
          <w:u w:val="single"/>
        </w:rPr>
        <w:t>51</w:t>
      </w:r>
      <w:r w:rsidRPr="00F93789">
        <w:rPr>
          <w:rFonts w:ascii="Times New Roman" w:eastAsia="Calibri" w:hAnsi="Times New Roman" w:cs="Times New Roman"/>
          <w:sz w:val="20"/>
          <w:szCs w:val="20"/>
        </w:rPr>
        <w:t>___________</w:t>
      </w:r>
    </w:p>
    <w:p w:rsidR="002C3F9B" w:rsidRPr="00F93789" w:rsidRDefault="002C3F9B" w:rsidP="002C3F9B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«О бюджете городского округа Лобня на 20</w:t>
      </w:r>
      <w:r>
        <w:rPr>
          <w:rFonts w:ascii="Times New Roman" w:eastAsia="Calibri" w:hAnsi="Times New Roman" w:cs="Times New Roman"/>
          <w:sz w:val="20"/>
          <w:szCs w:val="20"/>
        </w:rPr>
        <w:t>20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</w:t>
      </w:r>
    </w:p>
    <w:p w:rsidR="002C3F9B" w:rsidRPr="00F93789" w:rsidRDefault="002C3F9B" w:rsidP="002C3F9B">
      <w:pPr>
        <w:spacing w:after="0" w:line="240" w:lineRule="auto"/>
        <w:ind w:left="48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93789">
        <w:rPr>
          <w:rFonts w:ascii="Times New Roman" w:eastAsia="Calibri" w:hAnsi="Times New Roman" w:cs="Times New Roman"/>
          <w:sz w:val="20"/>
          <w:szCs w:val="20"/>
        </w:rPr>
        <w:t>и на плановый период 202</w:t>
      </w:r>
      <w:r>
        <w:rPr>
          <w:rFonts w:ascii="Times New Roman" w:eastAsia="Calibri" w:hAnsi="Times New Roman" w:cs="Times New Roman"/>
          <w:sz w:val="20"/>
          <w:szCs w:val="20"/>
        </w:rPr>
        <w:t>1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и 202</w:t>
      </w:r>
      <w:r>
        <w:rPr>
          <w:rFonts w:ascii="Times New Roman" w:eastAsia="Calibri" w:hAnsi="Times New Roman" w:cs="Times New Roman"/>
          <w:sz w:val="20"/>
          <w:szCs w:val="20"/>
        </w:rPr>
        <w:t>2</w:t>
      </w:r>
      <w:r w:rsidRPr="00F93789">
        <w:rPr>
          <w:rFonts w:ascii="Times New Roman" w:eastAsia="Calibri" w:hAnsi="Times New Roman" w:cs="Times New Roman"/>
          <w:sz w:val="20"/>
          <w:szCs w:val="20"/>
        </w:rPr>
        <w:t xml:space="preserve"> годов»</w:t>
      </w:r>
    </w:p>
    <w:p w:rsidR="002E694C" w:rsidRDefault="002E694C"/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0"/>
        <w:gridCol w:w="4764"/>
        <w:gridCol w:w="708"/>
        <w:gridCol w:w="709"/>
        <w:gridCol w:w="1418"/>
        <w:gridCol w:w="708"/>
        <w:gridCol w:w="1276"/>
      </w:tblGrid>
      <w:tr w:rsidR="002E694C" w:rsidRPr="002C3F9B" w:rsidTr="00E500CB">
        <w:trPr>
          <w:cantSplit/>
          <w:trHeight w:val="582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Ведомственная структура расходов бюджета городского округа Лобня на 2020</w:t>
            </w:r>
            <w:r w:rsidR="002873B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год</w:t>
            </w:r>
          </w:p>
        </w:tc>
      </w:tr>
      <w:tr w:rsidR="002E694C" w:rsidRPr="002C3F9B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(тыс. руб.)</w:t>
            </w:r>
          </w:p>
        </w:tc>
      </w:tr>
      <w:tr w:rsidR="002E694C" w:rsidRPr="002E694C" w:rsidTr="00E500CB">
        <w:trPr>
          <w:cantSplit/>
          <w:trHeight w:val="642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4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E238C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238C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Сумма </w:t>
            </w:r>
          </w:p>
        </w:tc>
      </w:tr>
      <w:tr w:rsidR="002E694C" w:rsidRPr="002E694C" w:rsidTr="00E500CB">
        <w:trPr>
          <w:cantSplit/>
          <w:trHeight w:val="1020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901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 городского округа Лобня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1 576 824,1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286 291,6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3 094,1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3 094,1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3 094,1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3 094,1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3 094,1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3 094,1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3 094,1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135 636,0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825,0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архивного дела"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0270000000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825,0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0270200000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825,0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0270260690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825,0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0270260690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756,0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0270260690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756,0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0270260690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69,0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0270260690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69,0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4 334,0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4 334,0</w:t>
            </w:r>
          </w:p>
        </w:tc>
      </w:tr>
      <w:tr w:rsidR="002E694C" w:rsidRPr="002E694C" w:rsidTr="00E500CB">
        <w:trPr>
          <w:cantSplit/>
          <w:trHeight w:val="114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4 334,0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0320360680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4 334,0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0320360680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3 740,8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0320360680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3 740,8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0320360680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593,2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0320360680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593,2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2 132,0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2 132,0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2 132,0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0410361420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2 132,0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0410361420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1 891,6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1 891,6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240,4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0410361420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240,4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475,0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475,0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0910700000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475,0</w:t>
            </w:r>
          </w:p>
        </w:tc>
      </w:tr>
      <w:tr w:rsidR="002E694C" w:rsidRPr="002E694C" w:rsidTr="00E500CB">
        <w:trPr>
          <w:cantSplit/>
          <w:trHeight w:val="27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0910760710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475,0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0910760710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372,4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0910760710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372,4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0910760710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102,6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0910760710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102,6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632,0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1080000000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632,0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1080100000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632,0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1080162670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632,0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1080162670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632,0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1080162670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632,0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126 764,0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2 039,0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2 039,0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1210360830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2 039,0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1210360830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1 882,5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1210360830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1 882,5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1210360830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156,5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1210360830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156,5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1230000000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1230100000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18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1230100830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1230100830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1230100830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124 525,0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124 525,0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124 525,0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106 272,3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106 272,3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16 200,1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16 200,1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2 052,6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2 052,6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474,0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"Реализация политики пространственного развития"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1620000000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474,0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1620300000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474,0</w:t>
            </w:r>
          </w:p>
        </w:tc>
      </w:tr>
      <w:tr w:rsidR="002E694C" w:rsidRPr="002E694C" w:rsidTr="00E500CB">
        <w:trPr>
          <w:cantSplit/>
          <w:trHeight w:val="22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1620360700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474,0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1620360700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474,0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1620360700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474,0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12 915,9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12 915,9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11 915,9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-808,1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-808,1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12 724,0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12 724,0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134 645,6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1 556,0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1 556,0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1 556,0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0310262140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1 556,0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0310262140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1 556,0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0310262140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1 556,0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69 639,6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1250000000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69 639,6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69 639,6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347,6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347,6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347,6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1250106070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62 987,5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1250106070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55 457,2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1250106070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55 457,2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1250106070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7 529,3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1250106070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7 529,3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1250106070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1250106070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1250106090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6 304,5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1250106090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6 140,5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1250106090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6 140,5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1250106090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164,0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1250106090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164,0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1 922,0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20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1310100820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1310100820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1310100820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1 722,0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1350451200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1350451200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1350451200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1 720,0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1350654690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1 720,0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1350654690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1 720,0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1350654690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1 720,0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58 378,0</w:t>
            </w:r>
          </w:p>
        </w:tc>
      </w:tr>
      <w:tr w:rsidR="002E694C" w:rsidRPr="002E694C" w:rsidTr="00E500CB">
        <w:trPr>
          <w:cantSplit/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58 378,0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58 378,0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1510206190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57 650,0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1510206190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48 840,4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1510206190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48 840,4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1510206190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8 743,6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1510206190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8 743,6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1510206190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1510206190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</w:tr>
      <w:tr w:rsidR="002E694C" w:rsidRPr="002E694C" w:rsidTr="00E500CB">
        <w:trPr>
          <w:cantSplit/>
          <w:trHeight w:val="13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15102S0140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728,0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15102S0140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728,0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15102S0140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728,0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2 650,0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2 650,0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6 044,0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5 574,0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5 574,0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5 574,0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5 574,0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5 574,0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5 015,5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5 015,5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558,5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1350351180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558,5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36 666,1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14 959,2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14 959,2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1 934,5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1 634,5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0820100340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1 474,5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0820100340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1 474,5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0820100340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1 474,5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0820101020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0820101020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0820101020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0820200730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0820200730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0820200730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и совершенствование систем оповещения и информирования населения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1 400,0</w:t>
            </w:r>
          </w:p>
        </w:tc>
      </w:tr>
      <w:tr w:rsidR="002E694C" w:rsidRPr="002E694C" w:rsidTr="00E500CB">
        <w:trPr>
          <w:cantSplit/>
          <w:trHeight w:val="13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1 400,0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0830100690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1 400,0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0830100690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1 400,0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0830100690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1 400,0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мероприятий гражданской обороны"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715,0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0850100000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585,0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0850100700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585,0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0850100700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585,0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0850100700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585,0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0850200000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0850200670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0850200670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0850200670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0860000000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10 909,7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0860100000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10 909,7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0860101020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10 909,7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0860101020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10 909,7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0860101020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10 909,7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21 706,9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21 706,9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19 046,9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и мест с массовым пребыванием людей"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220,0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0810100300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0810100310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0810100310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0810100310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0810200350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0810200350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0810200350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0810200780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0810200780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0810200780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393,5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9248B1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9248B1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9248B1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9248B1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9248B1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0810300980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9248B1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9248B1" w:rsidRDefault="009248B1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393,5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9248B1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9248B1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9248B1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9248B1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9248B1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0810300980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9248B1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9248B1" w:rsidRDefault="009248B1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393,5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9248B1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9248B1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9248B1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9248B1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9248B1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0810300980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9248B1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9248B1" w:rsidRDefault="009248B1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248B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393,5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18 003,4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0810400900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18 003,4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0810400900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18 003,4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0810400900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18 003,4</w:t>
            </w:r>
          </w:p>
        </w:tc>
      </w:tr>
      <w:tr w:rsidR="002E694C" w:rsidRPr="002E694C" w:rsidTr="00E500CB">
        <w:trPr>
          <w:cantSplit/>
          <w:trHeight w:val="15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</w:tr>
      <w:tr w:rsidR="002E694C" w:rsidRPr="002E694C" w:rsidTr="00E500CB">
        <w:trPr>
          <w:cantSplit/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0810500990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0810500990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0810500990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1 900,0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1 900,0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0820300340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1 900,0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0820300340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1 900,0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0820300340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1 900,0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пожарной безопасности"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760,0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760,0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0840100360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760,0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0840100360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760,0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0840100360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760,0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183 882,3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2 109,0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2 109,0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0620100000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0620101280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0620101280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0620101280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1 759,0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1 759,0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0640160870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1 759,0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0640160870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1 759,0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0640160870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1 759,0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167 714,3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142 762,0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142 762,0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142 762,0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76 500,0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76 500,0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76 500,0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1420500210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1420500210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1420500210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12 000,0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1420570240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16 617,0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1420570240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16 617,0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1420570240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16 617,0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14205S0240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37 645,0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14205S0240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37 645,0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14205S0240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37 645,0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24 952,3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24 952,3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24 952,3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171F272740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8 240,0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171F272740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8 240,0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171F272740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8 240,0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Ремонт дворовых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171F2S2740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16 712,3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171F2S2740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16 712,3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171F2S2740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16 712,3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Связь и 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11 350,0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11 350,0</w:t>
            </w:r>
          </w:p>
        </w:tc>
      </w:tr>
      <w:tr w:rsidR="002E694C" w:rsidRPr="002E694C" w:rsidTr="00E500CB">
        <w:trPr>
          <w:cantSplit/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1 926,0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1 926,0</w:t>
            </w:r>
          </w:p>
        </w:tc>
      </w:tr>
      <w:tr w:rsidR="002E694C" w:rsidRPr="002E694C" w:rsidTr="00E500CB">
        <w:trPr>
          <w:cantSplit/>
          <w:trHeight w:val="15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15103S0860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1 926,0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15103S0860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1 926,0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15103S0860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1 926,0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9 424,0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3 800,0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1520101150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3 800,0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1520101150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3 800,0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1520101150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3 800,0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545,0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Информационная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1520201160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545,0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1520201160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545,0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1520201160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545,0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3 300,0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1520301170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3 300,0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1520301170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3 300,0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1520301170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3 300,0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"Цифровое государственное управление"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152D600000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1 779,0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152D6S0940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1 779,0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152D6S0940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1 779,0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152D6S0940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1 779,0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2 709,0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909,0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909,0</w:t>
            </w:r>
          </w:p>
        </w:tc>
      </w:tr>
      <w:tr w:rsidR="002E694C" w:rsidRPr="002E694C" w:rsidTr="00E500CB">
        <w:trPr>
          <w:cantSplit/>
          <w:trHeight w:val="13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"Оснащение  специализированных медицинских подразделений (отделений, диспансеров, лабораторий) оборудованием, реагентами, реактивами, расходными материалами с целью выявления, предупреждения и пресечения преступлений и иных правонарушений, связанных с наркоманией и токсикоманией"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909,0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0810662820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864,0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0810662820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864,0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0810662820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864,0</w:t>
            </w:r>
          </w:p>
        </w:tc>
      </w:tr>
      <w:tr w:rsidR="002E694C" w:rsidRPr="002E694C" w:rsidTr="00E500CB">
        <w:trPr>
          <w:cantSplit/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0810672820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0810672820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0810672820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1130200000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1130200750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1130200750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1130200750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1 500,0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1210200790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464 808,5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114 341,0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учета энергоресурсов в жилищном фонде"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1040200000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1040201200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1040201200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1040201200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22 309,0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22 309,0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22 309,0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4 309,0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4 309,0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4 309,0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26 021,6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26 021,6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7 989,5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17301S0950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7 989,5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17301S0950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7 989,5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17301S0950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7 989,5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1730200000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18 032,1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1730201260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18 032,1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1730201260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18 032,1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1730201260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18 032,1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65 110,4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1920000000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65 110,4</w:t>
            </w:r>
          </w:p>
        </w:tc>
      </w:tr>
      <w:tr w:rsidR="002E694C" w:rsidRPr="002E694C" w:rsidTr="00E500CB">
        <w:trPr>
          <w:cantSplit/>
          <w:trHeight w:val="13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"Переселение граждан из многоквартирных жилых домов, признанных аварийными в установленном законодательством порядке в рамках Адресной программы Московской области "Переселение граждан из аварийного жилищного фонда в Московской области на 2016-2020 годы"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1920400000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65 110,4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1920479602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3 925,5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1920479602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3 925,5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1920479602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3 925,5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19204S9602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61 184,9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19204S9602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61 184,9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19204S9602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61 184,9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25 256,8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24 270,0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20 500,0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1030200000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7 500,0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1030274080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7 500,0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1030274080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7 500,0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1030274080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7 500,0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1030400000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</w:tr>
      <w:tr w:rsidR="002E694C" w:rsidRPr="002E694C" w:rsidTr="00E500CB">
        <w:trPr>
          <w:cantSplit/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1030401300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1030401300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1030401300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10 000,0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1030500000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1030500190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1030500190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1030500190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3 770,0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3 770,0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1040100190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3 770,0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1040100190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3 770,0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1040100190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3 770,0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973,3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973,3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973,3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Приобретение коммунальной техники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171F271360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973,3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171F271360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973,3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171F271360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973,3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325 210,7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0420271560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0420271560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0420271560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6 035,2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6 035,2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ритуальных услуг и содержание мест захоронения"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6 035,2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0810706250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6 035,2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0810706250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6 035,2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0810706250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6 035,2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4 370,0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4 370,0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4 370,0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1310700660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4 370,0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1310700660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4 370,0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1310700660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4 370,0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15 950,0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7 000,0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1420500220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1420500220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1420500220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7 000,0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8 950,0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1450100000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8 950,0</w:t>
            </w:r>
          </w:p>
        </w:tc>
      </w:tr>
      <w:tr w:rsidR="002E694C" w:rsidRPr="002E694C" w:rsidTr="00E500CB">
        <w:trPr>
          <w:cantSplit/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1450100230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8 950,0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1450100230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8 950,0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1450100230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8 950,0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297 436,3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C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CB5E4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B5E43">
              <w:rPr>
                <w:rFonts w:ascii="Times New Roman" w:eastAsia="Times New Roman" w:hAnsi="Times New Roman" w:cs="Times New Roman"/>
                <w:lang w:eastAsia="ru-RU"/>
              </w:rPr>
              <w:t>642</w:t>
            </w: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14 450,0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Изготовление и установка стел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1710170280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292,0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1710170280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292,0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1710170280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292,0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Изготовление и установка стел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17101S0280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14 158,0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17101S0280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14 158,0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17101S0280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14 158,0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CB5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 xml:space="preserve">86 </w:t>
            </w:r>
            <w:r w:rsidR="00CB5E43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171F255559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12 121,3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171F255559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12 121,3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171F255559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12 121,3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Создание новых и (или) благоустройство существующих парков культуры и отдыха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171F270070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171F270070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171F270070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14 000,0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171F271580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8 500,0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171F271580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8 500,0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171F271580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8 500,0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171F272630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ED1491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171F272630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ED1491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171F272630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ED1491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619,0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171F272740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28 500,0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171F272740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28 500,0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171F272740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28 500,0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171F2S2630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22 452,0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171F2S2630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22 452,0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171F2S2630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22 452,0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ED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 xml:space="preserve">196 </w:t>
            </w:r>
            <w:r w:rsidR="00ED1491">
              <w:rPr>
                <w:rFonts w:ascii="Times New Roman" w:eastAsia="Times New Roman" w:hAnsi="Times New Roman" w:cs="Times New Roman"/>
                <w:lang w:eastAsia="ru-RU"/>
              </w:rPr>
              <w:t>794</w:t>
            </w: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1720100000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ED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 xml:space="preserve">196 </w:t>
            </w:r>
            <w:r w:rsidR="00ED1491">
              <w:rPr>
                <w:rFonts w:ascii="Times New Roman" w:eastAsia="Times New Roman" w:hAnsi="Times New Roman" w:cs="Times New Roman"/>
                <w:lang w:eastAsia="ru-RU"/>
              </w:rPr>
              <w:t>794</w:t>
            </w: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1720100620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ED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 xml:space="preserve">159 </w:t>
            </w:r>
            <w:r w:rsidR="00ED1491">
              <w:rPr>
                <w:rFonts w:ascii="Times New Roman" w:eastAsia="Times New Roman" w:hAnsi="Times New Roman" w:cs="Times New Roman"/>
                <w:lang w:eastAsia="ru-RU"/>
              </w:rPr>
              <w:t>994</w:t>
            </w: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1720100620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ED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 xml:space="preserve">153 </w:t>
            </w:r>
            <w:r w:rsidR="00ED1491">
              <w:rPr>
                <w:rFonts w:ascii="Times New Roman" w:eastAsia="Times New Roman" w:hAnsi="Times New Roman" w:cs="Times New Roman"/>
                <w:lang w:eastAsia="ru-RU"/>
              </w:rPr>
              <w:t>857</w:t>
            </w: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1720100620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B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 xml:space="preserve">153 </w:t>
            </w:r>
            <w:r w:rsidR="00FB27D1">
              <w:rPr>
                <w:rFonts w:ascii="Times New Roman" w:eastAsia="Times New Roman" w:hAnsi="Times New Roman" w:cs="Times New Roman"/>
                <w:lang w:eastAsia="ru-RU"/>
              </w:rPr>
              <w:t>857</w:t>
            </w: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1720100620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6 137,0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1720100620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6 137,0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1720106240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36 800,0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1720106240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34 300,0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1720106240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34 300,0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1720106240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1 917,7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1720106240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1 917,7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1720106240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582,3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1720106240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582,3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1 179,2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1 179,2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1 179,2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1 179,2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1 670,0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1 670,0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1 670,0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1 670,0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обследований состояния окружающей среды и проведение мероприятий по охране окружающей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1 670,0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0710100370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1 670,0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0710100370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1 670,0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0710100370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1 670,0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450 392,0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450 392,0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450 392,0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450 392,0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183E100000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450 392,0</w:t>
            </w:r>
          </w:p>
        </w:tc>
      </w:tr>
      <w:tr w:rsidR="002E694C" w:rsidRPr="002E694C" w:rsidTr="00E500CB">
        <w:trPr>
          <w:cantSplit/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183E1S4481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281 221,4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183E1S4481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281 221,4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183E1S4481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281 221,4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1100 мест по адресу: Московская обл. г. Лобня, мкр. Катюшки, ул. Физкультурная (ПИР и строительство))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183E1S4482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19 170,6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183E1S4482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19 170,6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183E1S4482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19 170,6</w:t>
            </w:r>
          </w:p>
        </w:tc>
      </w:tr>
      <w:tr w:rsidR="002E694C" w:rsidRPr="002E694C" w:rsidTr="00E500CB">
        <w:trPr>
          <w:cantSplit/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183E1S4483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150 000,0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183E1S4483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150 000,0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183E1S4483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150 000,0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3 400,0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Амбулаторная помощь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0150300420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0150300420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0150300420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2 450,0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2 450,0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2 450,0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2 450,0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0150300420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2 450,0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0150300420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269,4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0150300420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269,4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0150300420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2 180,6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0150300420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2 180,6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99 969,6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7 678,0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7 678,0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7 678,0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0411800000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7 678,0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0411800840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7 678,0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0411800840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0411800840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76,0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0411800840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7 602,0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0411800840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7 602,0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72 043,4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3 848,0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3 848,0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3 848,0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0150300420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3 848,0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0150300420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0150300420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0150300420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3 819,1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0150300420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3 819,1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67 511,5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67 211,5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32 202,0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0410361410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17 202,0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0410361410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129,0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0410361410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129,0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0410361410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17 073,0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0410361410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17 073,0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0410371410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0410371410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0410371410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112,5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0410371410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14 887,5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0410371410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14 887,5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13 500,0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0411000930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13 500,0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0411000930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1 005,0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0411000930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1 005,0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0411000930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12 495,0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0411000930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12 495,0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21 509,5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21 509,5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8 221,5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8 221,5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13 285,0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12 585,0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0490100000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0490100760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0490100760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0490100760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683,9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"Социальная ипотека"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683,9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683,9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09401S0220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683,9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09401S0220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683,9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09401S0220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683,9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20 248,2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18 964,3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2 246,3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0920100000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2 246,3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09201L4970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2 246,3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09201L4970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2 246,3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09201L4970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2 246,3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16 718,0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16 718,0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0930160820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16 718,0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0930160820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16 718,0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0930160820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16 718,0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1 283,9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1 283,9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1 283,9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1 283,9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11 000,0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11 000,0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11 000,0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11 000,0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051P500000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051P572610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051P572610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051P572610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11 000,0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5 700,0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2 600,0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2 600,0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2 600,0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2 600,0</w:t>
            </w:r>
          </w:p>
        </w:tc>
      </w:tr>
      <w:tr w:rsidR="002E694C" w:rsidRPr="002E694C" w:rsidTr="00E500CB">
        <w:trPr>
          <w:cantSplit/>
          <w:trHeight w:val="20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1310100820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2 600,0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1310100820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2 600,0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1310100820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2 600,0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3 100,0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3 100,0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3 100,0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3 100,0</w:t>
            </w:r>
          </w:p>
        </w:tc>
      </w:tr>
      <w:tr w:rsidR="002E694C" w:rsidRPr="002E694C" w:rsidTr="00E500CB">
        <w:trPr>
          <w:cantSplit/>
          <w:trHeight w:val="20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1310100820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3 100,0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1310100820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3 100,0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1310100820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3 100,0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1240600000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1240600800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1240600800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1240600800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27 000,0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10 215,6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10 215,6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10 215,6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10 215,6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10 215,6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685,0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685,0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685,0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1210200170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685,0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1210700000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9 530,6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1210700130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9 530,6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1210700130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9 291,6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1210700130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9 291,6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1210700130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235,0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1210700130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235,0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1210700130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1210700130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904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7 640,1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7 640,1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7 640,1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7 640,1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2 536,6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2 536,6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2 536,6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5 103,5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4 299,0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4 299,0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804,5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804,5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905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2 208 965,6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0710300370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0710300370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0710300370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135,0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2 171 189,6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732 522,1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732 522,1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732 402,1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723 261,1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0310206040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177 757,1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0310206040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177 757,1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0310206040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177 757,1</w:t>
            </w:r>
          </w:p>
        </w:tc>
      </w:tr>
      <w:tr w:rsidR="002E694C" w:rsidRPr="002E694C" w:rsidTr="00E500CB">
        <w:trPr>
          <w:cantSplit/>
          <w:trHeight w:val="18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0310262110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505 738,0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0310262110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505 738,0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0310262110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505 738,0</w:t>
            </w:r>
          </w:p>
        </w:tc>
      </w:tr>
      <w:tr w:rsidR="002E694C" w:rsidRPr="002E694C" w:rsidTr="00E500CB">
        <w:trPr>
          <w:cantSplit/>
          <w:trHeight w:val="13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0310262120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15 365,0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0310262120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15 365,0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0310262120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15 365,0</w:t>
            </w:r>
          </w:p>
        </w:tc>
      </w:tr>
      <w:tr w:rsidR="002E694C" w:rsidRPr="002E694C" w:rsidTr="00E500CB">
        <w:trPr>
          <w:cantSplit/>
          <w:trHeight w:val="18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0310272110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24 401,0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0310272110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24 401,0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0310272110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24 401,0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031P200000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9 141,0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031P2S2330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9 141,0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031P2S2330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9 141,0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031P2S2330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9 141,0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1 311 454,9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1 310 654,9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1 310 581,5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1 247 634,1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0320106050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130 423,1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0320106050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130 423,1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0320106050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130 423,1</w:t>
            </w:r>
          </w:p>
        </w:tc>
      </w:tr>
      <w:tr w:rsidR="002E694C" w:rsidRPr="002E694C" w:rsidTr="00E500CB">
        <w:trPr>
          <w:cantSplit/>
          <w:trHeight w:val="24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0320162200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1 108 256,0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0320162200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1 108 256,0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0320162200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1 108 256,0</w:t>
            </w:r>
          </w:p>
        </w:tc>
      </w:tr>
      <w:tr w:rsidR="002E694C" w:rsidRPr="002E694C" w:rsidTr="00E500CB">
        <w:trPr>
          <w:cantSplit/>
          <w:trHeight w:val="22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0320162210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8 955,0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0320162210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8 955,0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0320162210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8 955,0</w:t>
            </w:r>
          </w:p>
        </w:tc>
      </w:tr>
      <w:tr w:rsidR="002E694C" w:rsidRPr="002E694C" w:rsidTr="00E500CB">
        <w:trPr>
          <w:cantSplit/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55 258,0</w:t>
            </w:r>
          </w:p>
        </w:tc>
      </w:tr>
      <w:tr w:rsidR="002E694C" w:rsidRPr="002E694C" w:rsidTr="00E500CB">
        <w:trPr>
          <w:cantSplit/>
          <w:trHeight w:val="18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0320362220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55 125,0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0320362220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55 125,0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0320362220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54 243,2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0320362220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881,8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0320362230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0320362230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0320362230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133,0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032E100000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7 689,4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Мероприятия по проведению капитального ремонта в муниципальных общеобразовательных организациях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032E172340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7 689,4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032E172340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7 689,4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032E172340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7 689,4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73,4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73,4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73,4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73,4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73,4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</w:tr>
      <w:tr w:rsidR="002E694C" w:rsidRPr="002E694C" w:rsidTr="00E500CB">
        <w:trPr>
          <w:cantSplit/>
          <w:trHeight w:val="18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0420272640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0420272640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0420272640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88 457,8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88 457,8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88 457,8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0330300000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88 457,8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0330306060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88 457,8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0330306060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88 457,8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0330306060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88 457,8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38 754,8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22 693,8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22 693,8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22 693,8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10 077,8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10 022,7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10 022,7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1 654,0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654,0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654,0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Стипендии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0350100950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0350106080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10 962,0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0350106080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8 432,4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0350106080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8 432,4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0350106080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2 468,3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0350106080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2 468,3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0350106080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61,3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0350106080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61,3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15 711,0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15 711,0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15 711,0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04305S2190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15 711,0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04305S2190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5 811,0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04305S2190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5 811,0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04305S2190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9 900,0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04305S2190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9 900,0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</w:tr>
      <w:tr w:rsidR="002E694C" w:rsidRPr="002E694C" w:rsidTr="00E500CB">
        <w:trPr>
          <w:cantSplit/>
          <w:trHeight w:val="15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</w:tr>
      <w:tr w:rsidR="002E694C" w:rsidRPr="002E694C" w:rsidTr="00E500CB">
        <w:trPr>
          <w:cantSplit/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0810500990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0810500990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0810500990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37 641,0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37 041,0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37 041,0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37 041,0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37 041,0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0310262140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37 041,0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0310262140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367,0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0310262140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367,0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0310262140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36 674,0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0310262140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36 674,0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906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культуры Администрации г.Лобня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215 235,5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"Проведение обследований состояния окружающей среды и проведение мероприятий по охране окружающей среды"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0710100370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0710100370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0710100370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0710300370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0710300370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0710300370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46 550,3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46 350,3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46 350,3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46 350,3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0330300000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40 335,3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0330306060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40 335,3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0330306060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40 335,3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0330306060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40 335,3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033A100000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6 015,0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033A1S0480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6 015,0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033A1S0480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6 015,0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033A1S0480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6 015,0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04305S2190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04305S2190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04305S2190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04305S2190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165 332,7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157 119,5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154 741,5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музейного дела и народных художественных промыслов"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10 770,0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0220100000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10 770,0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0220106130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10 770,0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0220106130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10 770,0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0220106130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10 770,0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23 130,0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0230100000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23 130,0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0230100450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2 630,0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0230100450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2 630,0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0230100450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2 630,0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0230106100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20 500,0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0230106100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20 500,0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0230106100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20 500,0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116 774,5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39 524,0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1 050,0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1 050,0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1 050,0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0240106120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33 097,9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0240106120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33 097,9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0240106120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33 097,9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02401L4660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5 376,1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02401L4660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5 376,1</w:t>
            </w:r>
          </w:p>
        </w:tc>
      </w:tr>
      <w:tr w:rsidR="00E741A0" w:rsidRPr="00E741A0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E741A0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1A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E741A0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1A0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E741A0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1A0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E741A0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1A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E741A0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1A0">
              <w:rPr>
                <w:rFonts w:ascii="Times New Roman" w:eastAsia="Times New Roman" w:hAnsi="Times New Roman" w:cs="Times New Roman"/>
                <w:lang w:eastAsia="ru-RU"/>
              </w:rPr>
              <w:t>02401L4660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E741A0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1A0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E741A0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1A0">
              <w:rPr>
                <w:rFonts w:ascii="Times New Roman" w:eastAsia="Times New Roman" w:hAnsi="Times New Roman" w:cs="Times New Roman"/>
                <w:lang w:eastAsia="ru-RU"/>
              </w:rPr>
              <w:t>5 376,</w:t>
            </w:r>
            <w:r w:rsidR="00E741A0" w:rsidRPr="00E741A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77 250,5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0240500500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1 840,0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0240500500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1 840,0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0240500500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1 650,0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0240500500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190,0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0240506110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75 410,5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0240506110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75 410,5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0240506110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45 269,9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0240506110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30 140,6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0280000000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597,0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0280100000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597,0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0280100500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597,0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0280100500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597,0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0280100500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0280100500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347,0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3 470,0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0290100000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3 470,0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0290106170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3 470,0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0290106170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3 470,0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0290106170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3 470,0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1 765,0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1 765,0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1 765,0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04202S1560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1 765,0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04202S1560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1 765,0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04202S1560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1 765,0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613,0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613,0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613,0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613,0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8 213,2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8 013,2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0280000000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8 013,2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0280100000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8 013,2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0280100130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5 900,2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0280100130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5 288,5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0280100130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5 288,5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0280100130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611,7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0280100130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611,7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0280100500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2 113,0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0280100500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2 113,0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0280100500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2 113,0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3 102,5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3 102,5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3 102,5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3 102,5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3 102,5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3 102,5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3 102,5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3 054,5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48,0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908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102 084,1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4 589,9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Молодежная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4 489,9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4 489,9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4 489,9</w:t>
            </w:r>
          </w:p>
        </w:tc>
      </w:tr>
      <w:tr w:rsidR="002E694C" w:rsidRPr="002E694C" w:rsidTr="00E500CB">
        <w:trPr>
          <w:cantSplit/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4 489,9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1340100770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890,0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1340100770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890,0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1340100770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890,0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1340106020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3 599,9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1340106020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3 599,9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1340106020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3 599,9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04305S2190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04305S2190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04305S2190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1 870,0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1 870,0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1 870,0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1 870,0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1 870,0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Дополнительные меры социальной поддержки и социальной помощи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1 870,0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1 870,0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0411900920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1 270,0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95 624,2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82 185,0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0420200960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0420200960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0420200960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81 125,0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81 125,0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81 125,0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0510106140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81 125,0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0510106140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81 125,0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0510106140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37 878,6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0510106140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43 246,4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560,0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560,0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560,0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560,0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6 428,0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6 180,0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6 180,0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6 180,0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Организация проведения официальных физкультурно-оздоровительных и спортивных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0510100570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6 180,0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0510100570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0510100570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0510100570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5 780,0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0510100570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5 780,0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248,0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Резервный фонд администрации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248,0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248,0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9900000060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248,0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7 011,2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7 011,2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7 011,2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0540100000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7 011,2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0540100130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7 011,2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0540100130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6 681,8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0540100130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6 681,8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0540100130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326,0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0540100130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326,0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0540100130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0540100130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</w:tr>
      <w:tr w:rsidR="002E694C" w:rsidRPr="002E694C" w:rsidTr="00E500CB">
        <w:trPr>
          <w:cantSplit/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910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18 561,5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18 561,5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18 561,5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18 561,5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Обеспечивающая подпрограмма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18 561,5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18 561,5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18 561,5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14 434,5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14 434,5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4 127,0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1250100160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4 127,0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911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12 339,3</w:t>
            </w:r>
          </w:p>
        </w:tc>
      </w:tr>
      <w:tr w:rsidR="002E694C" w:rsidRPr="002E694C" w:rsidTr="00E500CB">
        <w:trPr>
          <w:cantSplit/>
          <w:trHeight w:val="3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12 339,3</w:t>
            </w:r>
          </w:p>
        </w:tc>
      </w:tr>
      <w:tr w:rsidR="002E694C" w:rsidRPr="002E694C" w:rsidTr="00E500CB">
        <w:trPr>
          <w:cantSplit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12 339,3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12 339,3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2 636,6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2 636,6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2 636,6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9 702,7</w:t>
            </w:r>
          </w:p>
        </w:tc>
      </w:tr>
      <w:tr w:rsidR="002E694C" w:rsidRPr="002E694C" w:rsidTr="00E500CB">
        <w:trPr>
          <w:cantSplit/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6 752,7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6 752,7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2 947,0</w:t>
            </w:r>
          </w:p>
        </w:tc>
      </w:tr>
      <w:tr w:rsidR="002E694C" w:rsidRPr="002E694C" w:rsidTr="00E500CB">
        <w:trPr>
          <w:cantSplit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2 947,0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9500000030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</w:tr>
      <w:tr w:rsidR="002E694C" w:rsidRPr="002E694C" w:rsidTr="00E500CB">
        <w:trPr>
          <w:cantSplit/>
          <w:trHeight w:val="3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2C3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F9B" w:rsidRPr="002C3F9B" w:rsidRDefault="002C3F9B" w:rsidP="00FA2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3F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4 151 865,8</w:t>
            </w:r>
          </w:p>
        </w:tc>
      </w:tr>
    </w:tbl>
    <w:p w:rsidR="002C3F9B" w:rsidRDefault="002C3F9B" w:rsidP="002C3F9B"/>
    <w:sectPr w:rsidR="002C3F9B" w:rsidSect="002C3F9B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DC6" w:rsidRDefault="000B4DC6" w:rsidP="00FA2B69">
      <w:pPr>
        <w:spacing w:after="0" w:line="240" w:lineRule="auto"/>
      </w:pPr>
      <w:r>
        <w:separator/>
      </w:r>
    </w:p>
  </w:endnote>
  <w:endnote w:type="continuationSeparator" w:id="0">
    <w:p w:rsidR="000B4DC6" w:rsidRDefault="000B4DC6" w:rsidP="00FA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5485"/>
      <w:docPartObj>
        <w:docPartGallery w:val="Page Numbers (Bottom of Page)"/>
        <w:docPartUnique/>
      </w:docPartObj>
    </w:sdtPr>
    <w:sdtEndPr/>
    <w:sdtContent>
      <w:p w:rsidR="00FA2B69" w:rsidRDefault="000B4DC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0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A2B69" w:rsidRDefault="00FA2B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DC6" w:rsidRDefault="000B4DC6" w:rsidP="00FA2B69">
      <w:pPr>
        <w:spacing w:after="0" w:line="240" w:lineRule="auto"/>
      </w:pPr>
      <w:r>
        <w:separator/>
      </w:r>
    </w:p>
  </w:footnote>
  <w:footnote w:type="continuationSeparator" w:id="0">
    <w:p w:rsidR="000B4DC6" w:rsidRDefault="000B4DC6" w:rsidP="00FA2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43DF"/>
    <w:rsid w:val="000B4DC6"/>
    <w:rsid w:val="002873B6"/>
    <w:rsid w:val="002C3F9B"/>
    <w:rsid w:val="002E694C"/>
    <w:rsid w:val="003A1A86"/>
    <w:rsid w:val="00594E08"/>
    <w:rsid w:val="00633EF2"/>
    <w:rsid w:val="00727402"/>
    <w:rsid w:val="007C5077"/>
    <w:rsid w:val="007F3F8D"/>
    <w:rsid w:val="009248B1"/>
    <w:rsid w:val="0099784D"/>
    <w:rsid w:val="009D43DF"/>
    <w:rsid w:val="00BC7FDF"/>
    <w:rsid w:val="00BD3B3E"/>
    <w:rsid w:val="00C47093"/>
    <w:rsid w:val="00CB5E43"/>
    <w:rsid w:val="00D576F0"/>
    <w:rsid w:val="00E238CB"/>
    <w:rsid w:val="00E500CB"/>
    <w:rsid w:val="00E741A0"/>
    <w:rsid w:val="00ED1491"/>
    <w:rsid w:val="00F020DC"/>
    <w:rsid w:val="00FA2B69"/>
    <w:rsid w:val="00FB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B305E-6966-450B-B3B9-9DC93D923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A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A2B69"/>
  </w:style>
  <w:style w:type="paragraph" w:styleId="a5">
    <w:name w:val="footer"/>
    <w:basedOn w:val="a"/>
    <w:link w:val="a6"/>
    <w:uiPriority w:val="99"/>
    <w:unhideWhenUsed/>
    <w:rsid w:val="00FA2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2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B83B9-8608-44CA-9AA2-DD52A941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17208</Words>
  <Characters>98092</Characters>
  <Application>Microsoft Office Word</Application>
  <DocSecurity>0</DocSecurity>
  <Lines>817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Елена Васильевна</dc:creator>
  <cp:keywords/>
  <dc:description/>
  <cp:lastModifiedBy>Богачев Иван Викторович</cp:lastModifiedBy>
  <cp:revision>16</cp:revision>
  <dcterms:created xsi:type="dcterms:W3CDTF">2020-03-13T16:04:00Z</dcterms:created>
  <dcterms:modified xsi:type="dcterms:W3CDTF">2020-03-27T06:50:00Z</dcterms:modified>
</cp:coreProperties>
</file>